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15D17185" w:rsid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1EFCC92B" w14:textId="77777777" w:rsidR="005120B3" w:rsidRPr="007160BF" w:rsidRDefault="005120B3" w:rsidP="005917DB">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6B9BAAF"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65BF4">
        <w:rPr>
          <w:rFonts w:ascii="Times New Roman" w:eastAsia="Arial Unicode MS" w:hAnsi="Times New Roman" w:cs="Times New Roman"/>
          <w:b/>
          <w:sz w:val="24"/>
          <w:szCs w:val="24"/>
          <w:lang w:eastAsia="lv-LV"/>
        </w:rPr>
        <w:t>30.martā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465BF4">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602AA">
        <w:rPr>
          <w:rFonts w:ascii="Times New Roman" w:eastAsia="Arial Unicode MS" w:hAnsi="Times New Roman" w:cs="Times New Roman"/>
          <w:b/>
          <w:sz w:val="24"/>
          <w:szCs w:val="24"/>
          <w:lang w:eastAsia="lv-LV"/>
        </w:rPr>
        <w:t>3</w:t>
      </w:r>
      <w:r w:rsidR="009D52F3">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465BF4">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w:t>
      </w:r>
      <w:r w:rsidR="009D52F3">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409D24" w14:textId="5E3BA1D1" w:rsidR="004602AA" w:rsidRDefault="004602AA" w:rsidP="006936B5">
      <w:pPr>
        <w:spacing w:after="0" w:line="240" w:lineRule="auto"/>
        <w:jc w:val="both"/>
        <w:rPr>
          <w:rFonts w:ascii="Times New Roman" w:hAnsi="Times New Roman" w:cs="Times New Roman"/>
          <w:sz w:val="24"/>
          <w:szCs w:val="24"/>
        </w:rPr>
      </w:pPr>
    </w:p>
    <w:p w14:paraId="07A389B3" w14:textId="5DCFC97B" w:rsidR="009D52F3" w:rsidRDefault="009D52F3" w:rsidP="009D52F3">
      <w:pPr>
        <w:pStyle w:val="Virsraksts1"/>
        <w:ind w:firstLine="0"/>
        <w:rPr>
          <w:rFonts w:cs="Times New Roman"/>
        </w:rPr>
      </w:pPr>
      <w:r w:rsidRPr="009D52F3">
        <w:rPr>
          <w:rFonts w:cs="Times New Roman"/>
        </w:rPr>
        <w:t xml:space="preserve">Par zemes vienības ar kadastra apzīmējumu </w:t>
      </w:r>
      <w:r w:rsidRPr="009D52F3">
        <w:rPr>
          <w:rFonts w:eastAsia="Calibri" w:cs="Times New Roman"/>
        </w:rPr>
        <w:t xml:space="preserve">7062 011 0467, Kalsnavas pagastā, Madonas novadā, </w:t>
      </w:r>
      <w:r w:rsidRPr="009D52F3">
        <w:rPr>
          <w:rFonts w:cs="Times New Roman"/>
        </w:rPr>
        <w:t>sadalīšanu</w:t>
      </w:r>
    </w:p>
    <w:p w14:paraId="07715518" w14:textId="77777777" w:rsidR="009D52F3" w:rsidRPr="009D52F3" w:rsidRDefault="009D52F3" w:rsidP="009D52F3">
      <w:pPr>
        <w:spacing w:after="0" w:line="240" w:lineRule="auto"/>
        <w:rPr>
          <w:lang w:eastAsia="lv-LV"/>
        </w:rPr>
      </w:pPr>
    </w:p>
    <w:p w14:paraId="6E9230D2" w14:textId="683B9C04" w:rsidR="009D52F3" w:rsidRPr="009D52F3" w:rsidRDefault="009D52F3" w:rsidP="00B27EFF">
      <w:pPr>
        <w:spacing w:after="0" w:line="240" w:lineRule="auto"/>
        <w:ind w:firstLine="720"/>
        <w:jc w:val="both"/>
        <w:rPr>
          <w:rFonts w:ascii="Times New Roman" w:eastAsia="Calibri" w:hAnsi="Times New Roman" w:cs="Times New Roman"/>
          <w:i/>
          <w:sz w:val="24"/>
          <w:szCs w:val="24"/>
        </w:rPr>
      </w:pPr>
      <w:r w:rsidRPr="009D52F3">
        <w:rPr>
          <w:rFonts w:ascii="Times New Roman" w:eastAsia="Calibri" w:hAnsi="Times New Roman" w:cs="Times New Roman"/>
          <w:sz w:val="24"/>
          <w:szCs w:val="24"/>
        </w:rPr>
        <w:t>Veicot atsavināšanas procesu Madonas novada pašvaldības piekrītošās zemes vienības ar kadastra apzīmējumu 7062 011 0467, kas atrodas Kalsnavas pagastā, Madonas novadā, ir radusies nepieciešamība šo zemes vienību 0,13 ha platībā sadalīt divās daļās, jo veicot kadastrālās uzmērīšanas darbus konstatēts, ka uz zemes vienības ar kadastra apzīmējumu 7062 011 0467 atrodas ēkas</w:t>
      </w:r>
      <w:r w:rsidR="00764D00">
        <w:rPr>
          <w:rFonts w:ascii="Times New Roman" w:eastAsia="Calibri" w:hAnsi="Times New Roman" w:cs="Times New Roman"/>
          <w:sz w:val="24"/>
          <w:szCs w:val="24"/>
        </w:rPr>
        <w:t xml:space="preserve"> </w:t>
      </w:r>
      <w:r w:rsidRPr="009D52F3">
        <w:rPr>
          <w:rFonts w:ascii="Times New Roman" w:eastAsia="Calibri" w:hAnsi="Times New Roman" w:cs="Times New Roman"/>
          <w:sz w:val="24"/>
          <w:szCs w:val="24"/>
        </w:rPr>
        <w:t xml:space="preserve">(būves), kuru piederība nav nosakāma, kā rezultāta nepieciešams atdalīt zemes vienības daļu ar šīm ēkām, lai zemes vienības daļu, uz kuras neatrodas ēkas(būves) varētu atsavināt.  </w:t>
      </w:r>
    </w:p>
    <w:p w14:paraId="7967CBF1" w14:textId="77777777" w:rsidR="009D52F3" w:rsidRPr="009D52F3" w:rsidRDefault="009D52F3" w:rsidP="00B27EFF">
      <w:pPr>
        <w:spacing w:after="0" w:line="240" w:lineRule="auto"/>
        <w:ind w:firstLine="720"/>
        <w:jc w:val="both"/>
        <w:rPr>
          <w:rFonts w:ascii="Times New Roman" w:eastAsia="Calibri" w:hAnsi="Times New Roman" w:cs="Times New Roman"/>
          <w:i/>
          <w:sz w:val="24"/>
          <w:szCs w:val="24"/>
        </w:rPr>
      </w:pPr>
      <w:r w:rsidRPr="009D52F3">
        <w:rPr>
          <w:rFonts w:ascii="Times New Roman" w:eastAsia="Calibri" w:hAnsi="Times New Roman" w:cs="Times New Roman"/>
          <w:sz w:val="24"/>
          <w:szCs w:val="24"/>
        </w:rPr>
        <w:t xml:space="preserve">Saskaņā ar kadastra informācijas sistēmā NINO pieejamo informāciju, nekustamais īpašums nav ierakstīts zemesgrāmatā. </w:t>
      </w:r>
    </w:p>
    <w:p w14:paraId="1E07CCDF" w14:textId="77777777" w:rsidR="009D52F3" w:rsidRPr="009D52F3" w:rsidRDefault="009D52F3" w:rsidP="00B27EFF">
      <w:pPr>
        <w:spacing w:after="0" w:line="240" w:lineRule="auto"/>
        <w:ind w:firstLine="720"/>
        <w:jc w:val="both"/>
        <w:rPr>
          <w:rFonts w:ascii="Times New Roman" w:hAnsi="Times New Roman" w:cs="Times New Roman"/>
          <w:sz w:val="24"/>
          <w:szCs w:val="24"/>
        </w:rPr>
      </w:pPr>
      <w:r w:rsidRPr="009D52F3">
        <w:rPr>
          <w:rFonts w:ascii="Times New Roman" w:hAnsi="Times New Roman" w:cs="Times New Roman"/>
          <w:iCs/>
          <w:sz w:val="24"/>
          <w:szCs w:val="24"/>
        </w:rPr>
        <w:t>P</w:t>
      </w:r>
      <w:r w:rsidRPr="009D52F3">
        <w:rPr>
          <w:rFonts w:ascii="Times New Roman" w:eastAsia="Times New Roman" w:hAnsi="Times New Roman" w:cs="Times New Roman"/>
          <w:iCs/>
          <w:sz w:val="24"/>
          <w:szCs w:val="24"/>
        </w:rPr>
        <w:t>amatojoties uz Zemes ierīcības likuma, Pārejas noteikumu 1. punktu, kas nosaka,</w:t>
      </w:r>
      <w:r w:rsidRPr="009D52F3">
        <w:rPr>
          <w:rFonts w:ascii="Times New Roman" w:eastAsia="Times New Roman" w:hAnsi="Times New Roman" w:cs="Times New Roman"/>
          <w:sz w:val="24"/>
          <w:szCs w:val="24"/>
        </w:rPr>
        <w:t xml:space="preserve"> ka </w:t>
      </w:r>
      <w:r w:rsidRPr="009D52F3">
        <w:rPr>
          <w:rFonts w:ascii="Times New Roman" w:eastAsia="Times New Roman" w:hAnsi="Times New Roman" w:cs="Times New Roman"/>
          <w:iCs/>
          <w:sz w:val="24"/>
          <w:szCs w:val="24"/>
        </w:rPr>
        <w:t>l</w:t>
      </w:r>
      <w:r w:rsidRPr="009D52F3">
        <w:rPr>
          <w:rFonts w:ascii="Times New Roman" w:hAnsi="Times New Roman" w:cs="Times New Roman"/>
          <w:iCs/>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9D52F3">
        <w:rPr>
          <w:rFonts w:ascii="Times New Roman" w:hAnsi="Times New Roman" w:cs="Times New Roman"/>
          <w:sz w:val="24"/>
          <w:szCs w:val="24"/>
        </w:rPr>
        <w:t xml:space="preserve"> </w:t>
      </w:r>
      <w:r w:rsidRPr="009D52F3">
        <w:rPr>
          <w:rFonts w:ascii="Times New Roman" w:hAnsi="Times New Roman" w:cs="Times New Roman"/>
          <w:iCs/>
          <w:sz w:val="24"/>
          <w:szCs w:val="24"/>
        </w:rPr>
        <w:t>Lēmumam pievieno grafisko pielikumu, kurā norādīts zemes vienību sadalīšanas, apvienošanas vai zemes robežu pārkārtošanas risinājums</w:t>
      </w:r>
      <w:r w:rsidRPr="009D52F3">
        <w:rPr>
          <w:rFonts w:ascii="Times New Roman" w:hAnsi="Times New Roman" w:cs="Times New Roman"/>
          <w:sz w:val="24"/>
          <w:szCs w:val="24"/>
        </w:rPr>
        <w:t>.</w:t>
      </w:r>
    </w:p>
    <w:p w14:paraId="7423E3F6" w14:textId="77777777" w:rsidR="00B27EFF" w:rsidRPr="0072670A" w:rsidRDefault="009D52F3" w:rsidP="00B27EFF">
      <w:pPr>
        <w:spacing w:after="0" w:line="240" w:lineRule="auto"/>
        <w:ind w:firstLine="720"/>
        <w:jc w:val="both"/>
        <w:rPr>
          <w:rFonts w:ascii="Times New Roman" w:hAnsi="Times New Roman" w:cs="Times New Roman"/>
          <w:sz w:val="24"/>
          <w:szCs w:val="24"/>
        </w:rPr>
      </w:pPr>
      <w:r w:rsidRPr="009D52F3">
        <w:rPr>
          <w:rFonts w:ascii="Times New Roman" w:eastAsia="Times New Roman" w:hAnsi="Times New Roman" w:cs="Times New Roman"/>
          <w:iCs/>
          <w:sz w:val="24"/>
          <w:szCs w:val="24"/>
        </w:rPr>
        <w:t xml:space="preserve">Saskaņā ar grafisko pielikumu (1.pielikums) un pamatojoties uz </w:t>
      </w:r>
      <w:r w:rsidRPr="009D52F3">
        <w:rPr>
          <w:rFonts w:ascii="Times New Roman" w:hAnsi="Times New Roman" w:cs="Times New Roman"/>
          <w:iCs/>
          <w:sz w:val="24"/>
          <w:szCs w:val="24"/>
        </w:rPr>
        <w:t xml:space="preserve">Nekustamā īpašuma valsts kadastra likuma, pirmās daļas, 9.panta, 1.punktu un </w:t>
      </w:r>
      <w:r w:rsidRPr="009D52F3">
        <w:rPr>
          <w:rFonts w:ascii="Times New Roman" w:eastAsia="Times New Roman" w:hAnsi="Times New Roman" w:cs="Times New Roman"/>
          <w:iCs/>
          <w:sz w:val="24"/>
          <w:szCs w:val="24"/>
        </w:rPr>
        <w:t>Ministru kabineta 2006. gada  20. jūnija noteikumiem Nr.496 “</w:t>
      </w:r>
      <w:r w:rsidRPr="009D52F3">
        <w:rPr>
          <w:rFonts w:ascii="Times New Roman" w:hAnsi="Times New Roman" w:cs="Times New Roman"/>
          <w:iCs/>
          <w:sz w:val="24"/>
          <w:szCs w:val="24"/>
        </w:rPr>
        <w:t>Nekustamā īpašuma lietošanas mērķu klasifikācija un nekustamā īpašuma lietošanas mērķu noteikšanas un maiņas kārtība</w:t>
      </w:r>
      <w:r w:rsidRPr="009D52F3">
        <w:rPr>
          <w:rFonts w:ascii="Times New Roman" w:eastAsia="Times New Roman" w:hAnsi="Times New Roman" w:cs="Times New Roman"/>
          <w:iCs/>
          <w:sz w:val="24"/>
          <w:szCs w:val="24"/>
        </w:rPr>
        <w:t xml:space="preserve">”, pirmās daļas 2.1.punktu un Madonas novada pašvaldības </w:t>
      </w:r>
      <w:r w:rsidRPr="009D52F3">
        <w:rPr>
          <w:rFonts w:ascii="Times New Roman" w:hAnsi="Times New Roman" w:cs="Times New Roman"/>
          <w:iCs/>
          <w:sz w:val="24"/>
          <w:szCs w:val="24"/>
        </w:rPr>
        <w:t>saistošajiem noteikumiem Nr.15 "Madonas novada Teritorijas plānojuma 2013.-2025.gadam Teritorijas izmantošanas un apbūves noteikumi un Grafiskā daļa"</w:t>
      </w:r>
      <w:r w:rsidRPr="009D52F3">
        <w:rPr>
          <w:rFonts w:ascii="Times New Roman" w:eastAsia="Times New Roman" w:hAnsi="Times New Roman" w:cs="Times New Roman"/>
          <w:iCs/>
          <w:sz w:val="24"/>
          <w:szCs w:val="24"/>
        </w:rPr>
        <w:t xml:space="preserve">, ņemot vērā 10.03.2021. Uzņēmējdarbības, teritoriālo un vides jautājumu komitejas atzinumu, </w:t>
      </w:r>
      <w:r w:rsidRPr="009D52F3">
        <w:rPr>
          <w:rFonts w:ascii="Times New Roman" w:eastAsia="Times New Roman" w:hAnsi="Times New Roman" w:cs="Times New Roman"/>
          <w:b/>
          <w:iCs/>
          <w:sz w:val="24"/>
          <w:szCs w:val="24"/>
        </w:rPr>
        <w:t xml:space="preserve"> </w:t>
      </w:r>
      <w:r w:rsidR="00B27EFF" w:rsidRPr="00A44251">
        <w:rPr>
          <w:rFonts w:ascii="Times New Roman" w:eastAsia="Times New Roman" w:hAnsi="Times New Roman" w:cs="Times New Roman"/>
          <w:b/>
          <w:color w:val="000000"/>
          <w:sz w:val="24"/>
          <w:szCs w:val="24"/>
        </w:rPr>
        <w:t xml:space="preserve">atklāti balsojot: </w:t>
      </w:r>
      <w:r w:rsidR="00B27EFF">
        <w:rPr>
          <w:rFonts w:ascii="Times New Roman" w:eastAsia="Times New Roman" w:hAnsi="Times New Roman" w:cs="Times New Roman"/>
          <w:b/>
          <w:color w:val="000000"/>
          <w:sz w:val="24"/>
          <w:szCs w:val="24"/>
        </w:rPr>
        <w:t xml:space="preserve"> </w:t>
      </w:r>
      <w:r w:rsidR="00B27EFF" w:rsidRPr="00A44251">
        <w:rPr>
          <w:rFonts w:ascii="Times New Roman" w:eastAsia="Times New Roman" w:hAnsi="Times New Roman" w:cs="Times New Roman"/>
          <w:b/>
          <w:color w:val="000000"/>
          <w:sz w:val="24"/>
          <w:szCs w:val="24"/>
        </w:rPr>
        <w:t xml:space="preserve">PAR </w:t>
      </w:r>
      <w:r w:rsidR="00B27EFF" w:rsidRPr="004A79C2">
        <w:rPr>
          <w:rFonts w:ascii="Times New Roman" w:eastAsia="Times New Roman" w:hAnsi="Times New Roman" w:cs="Times New Roman"/>
          <w:b/>
          <w:color w:val="000000"/>
          <w:sz w:val="24"/>
          <w:szCs w:val="24"/>
        </w:rPr>
        <w:t>–  1</w:t>
      </w:r>
      <w:r w:rsidR="00B27EFF">
        <w:rPr>
          <w:rFonts w:ascii="Times New Roman" w:eastAsia="Times New Roman" w:hAnsi="Times New Roman" w:cs="Times New Roman"/>
          <w:b/>
          <w:color w:val="000000"/>
          <w:sz w:val="24"/>
          <w:szCs w:val="24"/>
        </w:rPr>
        <w:t>4</w:t>
      </w:r>
      <w:r w:rsidR="00B27EFF" w:rsidRPr="004A79C2">
        <w:rPr>
          <w:rFonts w:ascii="Times New Roman" w:eastAsia="Times New Roman" w:hAnsi="Times New Roman" w:cs="Times New Roman"/>
          <w:b/>
          <w:color w:val="000000"/>
          <w:sz w:val="24"/>
          <w:szCs w:val="24"/>
        </w:rPr>
        <w:t xml:space="preserve"> </w:t>
      </w:r>
      <w:r w:rsidR="00B27EFF">
        <w:rPr>
          <w:rFonts w:ascii="Times New Roman" w:eastAsia="Times New Roman" w:hAnsi="Times New Roman" w:cs="Times New Roman"/>
          <w:color w:val="000000"/>
          <w:sz w:val="24"/>
          <w:szCs w:val="24"/>
        </w:rPr>
        <w:t xml:space="preserve">(Agris </w:t>
      </w:r>
      <w:proofErr w:type="spellStart"/>
      <w:r w:rsidR="00B27EFF">
        <w:rPr>
          <w:rFonts w:ascii="Times New Roman" w:eastAsia="Times New Roman" w:hAnsi="Times New Roman" w:cs="Times New Roman"/>
          <w:color w:val="000000"/>
          <w:sz w:val="24"/>
          <w:szCs w:val="24"/>
        </w:rPr>
        <w:t>Lungevičs</w:t>
      </w:r>
      <w:proofErr w:type="spellEnd"/>
      <w:r w:rsidR="00B27EFF">
        <w:rPr>
          <w:rFonts w:ascii="Times New Roman" w:eastAsia="Times New Roman" w:hAnsi="Times New Roman" w:cs="Times New Roman"/>
          <w:color w:val="000000"/>
          <w:sz w:val="24"/>
          <w:szCs w:val="24"/>
        </w:rPr>
        <w:t xml:space="preserve">, Aleksandrs </w:t>
      </w:r>
      <w:proofErr w:type="spellStart"/>
      <w:r w:rsidR="00B27EFF">
        <w:rPr>
          <w:rFonts w:ascii="Times New Roman" w:eastAsia="Times New Roman" w:hAnsi="Times New Roman" w:cs="Times New Roman"/>
          <w:color w:val="000000"/>
          <w:sz w:val="24"/>
          <w:szCs w:val="24"/>
        </w:rPr>
        <w:t>Šrubs</w:t>
      </w:r>
      <w:proofErr w:type="spellEnd"/>
      <w:r w:rsidR="00B27EFF">
        <w:rPr>
          <w:rFonts w:ascii="Times New Roman" w:eastAsia="Times New Roman" w:hAnsi="Times New Roman" w:cs="Times New Roman"/>
          <w:color w:val="000000"/>
          <w:sz w:val="24"/>
          <w:szCs w:val="24"/>
        </w:rPr>
        <w:t xml:space="preserve">, Andrejs </w:t>
      </w:r>
      <w:proofErr w:type="spellStart"/>
      <w:r w:rsidR="00B27EFF">
        <w:rPr>
          <w:rFonts w:ascii="Times New Roman" w:eastAsia="Times New Roman" w:hAnsi="Times New Roman" w:cs="Times New Roman"/>
          <w:color w:val="000000"/>
          <w:sz w:val="24"/>
          <w:szCs w:val="24"/>
        </w:rPr>
        <w:t>Ceļapīters</w:t>
      </w:r>
      <w:proofErr w:type="spellEnd"/>
      <w:r w:rsidR="00B27EFF">
        <w:rPr>
          <w:rFonts w:ascii="Times New Roman" w:eastAsia="Times New Roman" w:hAnsi="Times New Roman" w:cs="Times New Roman"/>
          <w:color w:val="000000"/>
          <w:sz w:val="24"/>
          <w:szCs w:val="24"/>
        </w:rPr>
        <w:t xml:space="preserve">, Andris Sakne, Antra </w:t>
      </w:r>
      <w:proofErr w:type="spellStart"/>
      <w:r w:rsidR="00B27EFF">
        <w:rPr>
          <w:rFonts w:ascii="Times New Roman" w:eastAsia="Times New Roman" w:hAnsi="Times New Roman" w:cs="Times New Roman"/>
          <w:color w:val="000000"/>
          <w:sz w:val="24"/>
          <w:szCs w:val="24"/>
        </w:rPr>
        <w:t>Gotlaufa</w:t>
      </w:r>
      <w:proofErr w:type="spellEnd"/>
      <w:r w:rsidR="00B27EFF">
        <w:rPr>
          <w:rFonts w:ascii="Times New Roman" w:eastAsia="Times New Roman" w:hAnsi="Times New Roman" w:cs="Times New Roman"/>
          <w:color w:val="000000"/>
          <w:sz w:val="24"/>
          <w:szCs w:val="24"/>
        </w:rPr>
        <w:t xml:space="preserve">, Artūrs </w:t>
      </w:r>
      <w:proofErr w:type="spellStart"/>
      <w:r w:rsidR="00B27EFF">
        <w:rPr>
          <w:rFonts w:ascii="Times New Roman" w:eastAsia="Times New Roman" w:hAnsi="Times New Roman" w:cs="Times New Roman"/>
          <w:color w:val="000000"/>
          <w:sz w:val="24"/>
          <w:szCs w:val="24"/>
        </w:rPr>
        <w:t>Grandāns</w:t>
      </w:r>
      <w:proofErr w:type="spellEnd"/>
      <w:r w:rsidR="00B27EFF">
        <w:rPr>
          <w:rFonts w:ascii="Times New Roman" w:eastAsia="Times New Roman" w:hAnsi="Times New Roman" w:cs="Times New Roman"/>
          <w:color w:val="000000"/>
          <w:sz w:val="24"/>
          <w:szCs w:val="24"/>
        </w:rPr>
        <w:t xml:space="preserve">, Gatis </w:t>
      </w:r>
      <w:proofErr w:type="spellStart"/>
      <w:r w:rsidR="00B27EFF">
        <w:rPr>
          <w:rFonts w:ascii="Times New Roman" w:eastAsia="Times New Roman" w:hAnsi="Times New Roman" w:cs="Times New Roman"/>
          <w:color w:val="000000"/>
          <w:sz w:val="24"/>
          <w:szCs w:val="24"/>
        </w:rPr>
        <w:t>Teilis</w:t>
      </w:r>
      <w:proofErr w:type="spellEnd"/>
      <w:r w:rsidR="00B27EFF">
        <w:rPr>
          <w:rFonts w:ascii="Times New Roman" w:eastAsia="Times New Roman" w:hAnsi="Times New Roman" w:cs="Times New Roman"/>
          <w:color w:val="000000"/>
          <w:sz w:val="24"/>
          <w:szCs w:val="24"/>
        </w:rPr>
        <w:t>, Gunārs Ikaunieks, Inese Strode, Ivars Miķelsons, Rihards Saulītis, Valda Kļaviņa, Valentīns Rakstiņš, Zigfrīds Gora)</w:t>
      </w:r>
      <w:r w:rsidR="00B27EFF" w:rsidRPr="00A44251">
        <w:rPr>
          <w:rFonts w:ascii="Times New Roman" w:eastAsia="Times New Roman" w:hAnsi="Times New Roman" w:cs="Times New Roman"/>
          <w:color w:val="000000"/>
          <w:sz w:val="24"/>
          <w:szCs w:val="24"/>
        </w:rPr>
        <w:t xml:space="preserve">, </w:t>
      </w:r>
      <w:r w:rsidR="00B27EFF" w:rsidRPr="00A44251">
        <w:rPr>
          <w:rFonts w:ascii="Times New Roman" w:eastAsia="Times New Roman" w:hAnsi="Times New Roman" w:cs="Times New Roman"/>
          <w:b/>
          <w:color w:val="000000"/>
          <w:sz w:val="24"/>
          <w:szCs w:val="24"/>
        </w:rPr>
        <w:t xml:space="preserve">PRET </w:t>
      </w:r>
      <w:r w:rsidR="00B27EFF" w:rsidRPr="00A44251">
        <w:rPr>
          <w:rFonts w:ascii="Times New Roman" w:eastAsia="Times New Roman" w:hAnsi="Times New Roman" w:cs="Times New Roman"/>
          <w:b/>
          <w:bCs/>
          <w:color w:val="000000"/>
          <w:sz w:val="24"/>
          <w:szCs w:val="24"/>
        </w:rPr>
        <w:t xml:space="preserve">– </w:t>
      </w:r>
      <w:r w:rsidR="00B27EFF">
        <w:rPr>
          <w:rFonts w:ascii="Times New Roman" w:eastAsia="Times New Roman" w:hAnsi="Times New Roman" w:cs="Times New Roman"/>
          <w:b/>
          <w:bCs/>
          <w:color w:val="000000"/>
          <w:sz w:val="24"/>
          <w:szCs w:val="24"/>
        </w:rPr>
        <w:t>NAV</w:t>
      </w:r>
      <w:r w:rsidR="00B27EFF" w:rsidRPr="00A44251">
        <w:rPr>
          <w:rFonts w:ascii="Times New Roman" w:eastAsia="Times New Roman" w:hAnsi="Times New Roman" w:cs="Times New Roman"/>
          <w:color w:val="000000"/>
          <w:sz w:val="24"/>
          <w:szCs w:val="24"/>
        </w:rPr>
        <w:t xml:space="preserve">, </w:t>
      </w:r>
      <w:r w:rsidR="00B27EFF" w:rsidRPr="00A44251">
        <w:rPr>
          <w:rFonts w:ascii="Times New Roman" w:eastAsia="Times New Roman" w:hAnsi="Times New Roman" w:cs="Times New Roman"/>
          <w:b/>
          <w:color w:val="000000"/>
          <w:sz w:val="24"/>
          <w:szCs w:val="24"/>
        </w:rPr>
        <w:t xml:space="preserve">ATTURAS </w:t>
      </w:r>
      <w:r w:rsidR="00B27EFF" w:rsidRPr="00A44251">
        <w:rPr>
          <w:rFonts w:ascii="Times New Roman" w:eastAsia="Times New Roman" w:hAnsi="Times New Roman" w:cs="Times New Roman"/>
          <w:color w:val="000000"/>
          <w:sz w:val="24"/>
          <w:szCs w:val="24"/>
        </w:rPr>
        <w:t xml:space="preserve">– </w:t>
      </w:r>
      <w:r w:rsidR="00B27EFF" w:rsidRPr="004A79C2">
        <w:rPr>
          <w:rFonts w:ascii="Times New Roman" w:eastAsia="Times New Roman" w:hAnsi="Times New Roman" w:cs="Times New Roman"/>
          <w:b/>
          <w:bCs/>
          <w:color w:val="000000"/>
          <w:sz w:val="24"/>
          <w:szCs w:val="24"/>
        </w:rPr>
        <w:t>NAV</w:t>
      </w:r>
      <w:r w:rsidR="00B27EFF" w:rsidRPr="00A44251">
        <w:rPr>
          <w:rFonts w:ascii="Times New Roman" w:eastAsia="Times New Roman" w:hAnsi="Times New Roman" w:cs="Times New Roman"/>
          <w:color w:val="000000"/>
          <w:sz w:val="24"/>
          <w:szCs w:val="24"/>
        </w:rPr>
        <w:t xml:space="preserve">, Madonas novada pašvaldības dome </w:t>
      </w:r>
      <w:r w:rsidR="00B27EFF" w:rsidRPr="00A44251">
        <w:rPr>
          <w:rFonts w:ascii="Times New Roman" w:eastAsia="Times New Roman" w:hAnsi="Times New Roman" w:cs="Times New Roman"/>
          <w:b/>
          <w:color w:val="000000"/>
          <w:sz w:val="24"/>
          <w:szCs w:val="24"/>
        </w:rPr>
        <w:t>NOLEMJ:</w:t>
      </w:r>
    </w:p>
    <w:p w14:paraId="1FED400B" w14:textId="77777777" w:rsidR="00B27EFF" w:rsidRPr="00BB544A" w:rsidRDefault="00B27EFF" w:rsidP="00B27EFF">
      <w:pPr>
        <w:spacing w:after="0" w:line="240" w:lineRule="auto"/>
        <w:ind w:firstLine="720"/>
        <w:jc w:val="both"/>
        <w:rPr>
          <w:rFonts w:ascii="Times New Roman" w:hAnsi="Times New Roman" w:cs="Times New Roman"/>
          <w:sz w:val="24"/>
          <w:szCs w:val="24"/>
        </w:rPr>
      </w:pPr>
    </w:p>
    <w:p w14:paraId="5EAD8C75" w14:textId="77777777" w:rsidR="009D52F3" w:rsidRPr="009D52F3" w:rsidRDefault="009D52F3" w:rsidP="00B27EFF">
      <w:pPr>
        <w:spacing w:after="0" w:line="240" w:lineRule="auto"/>
        <w:jc w:val="both"/>
        <w:rPr>
          <w:rFonts w:ascii="Times New Roman" w:eastAsia="Times New Roman" w:hAnsi="Times New Roman" w:cs="Times New Roman"/>
          <w:i/>
          <w:iCs/>
          <w:sz w:val="24"/>
          <w:szCs w:val="24"/>
        </w:rPr>
      </w:pPr>
    </w:p>
    <w:p w14:paraId="42F25246" w14:textId="77777777" w:rsidR="009D52F3" w:rsidRPr="00166CB4" w:rsidRDefault="009D52F3" w:rsidP="00B27EFF">
      <w:pPr>
        <w:pStyle w:val="Sarakstarindkopa"/>
        <w:numPr>
          <w:ilvl w:val="0"/>
          <w:numId w:val="28"/>
        </w:numPr>
        <w:spacing w:after="0" w:line="240" w:lineRule="auto"/>
        <w:ind w:left="357" w:hanging="357"/>
        <w:jc w:val="both"/>
        <w:rPr>
          <w:rFonts w:ascii="Times New Roman" w:eastAsia="Times New Roman" w:hAnsi="Times New Roman" w:cs="Times New Roman"/>
          <w:iCs/>
          <w:sz w:val="24"/>
          <w:szCs w:val="24"/>
        </w:rPr>
      </w:pPr>
      <w:r w:rsidRPr="00166CB4">
        <w:rPr>
          <w:rFonts w:ascii="Times New Roman" w:eastAsia="Times New Roman" w:hAnsi="Times New Roman" w:cs="Times New Roman"/>
          <w:iCs/>
          <w:sz w:val="24"/>
          <w:szCs w:val="24"/>
        </w:rPr>
        <w:t xml:space="preserve">Sadalīt pašvaldībai piekrītošo zemes vienību ar kadastra apzīmējumu </w:t>
      </w:r>
      <w:r w:rsidRPr="00166CB4">
        <w:rPr>
          <w:rFonts w:ascii="Times New Roman" w:eastAsia="Calibri" w:hAnsi="Times New Roman" w:cs="Times New Roman"/>
          <w:iCs/>
          <w:sz w:val="24"/>
          <w:szCs w:val="24"/>
        </w:rPr>
        <w:t>7062 011 0467</w:t>
      </w:r>
      <w:r w:rsidRPr="00166CB4">
        <w:rPr>
          <w:rFonts w:ascii="Times New Roman" w:eastAsia="Times New Roman" w:hAnsi="Times New Roman" w:cs="Times New Roman"/>
          <w:iCs/>
          <w:sz w:val="24"/>
          <w:szCs w:val="24"/>
        </w:rPr>
        <w:t>, 0,13 ha platībā, divās zemes vienībās (1.pielikums).</w:t>
      </w:r>
    </w:p>
    <w:p w14:paraId="654B253D" w14:textId="77777777" w:rsidR="009D52F3" w:rsidRPr="00166CB4" w:rsidRDefault="009D52F3" w:rsidP="00B27EFF">
      <w:pPr>
        <w:pStyle w:val="Sarakstarindkopa"/>
        <w:numPr>
          <w:ilvl w:val="0"/>
          <w:numId w:val="28"/>
        </w:numPr>
        <w:spacing w:after="0" w:line="240" w:lineRule="auto"/>
        <w:ind w:left="357" w:hanging="357"/>
        <w:jc w:val="both"/>
        <w:rPr>
          <w:rFonts w:ascii="Times New Roman" w:eastAsia="Times New Roman" w:hAnsi="Times New Roman" w:cs="Times New Roman"/>
          <w:iCs/>
          <w:sz w:val="24"/>
          <w:szCs w:val="24"/>
        </w:rPr>
      </w:pPr>
      <w:bookmarkStart w:id="0" w:name="_Hlk42765849"/>
      <w:r w:rsidRPr="00166CB4">
        <w:rPr>
          <w:rFonts w:ascii="Times New Roman" w:eastAsia="Times New Roman" w:hAnsi="Times New Roman" w:cs="Times New Roman"/>
          <w:iCs/>
          <w:sz w:val="24"/>
          <w:szCs w:val="24"/>
        </w:rPr>
        <w:t xml:space="preserve">Zemes vienībai ar kadastra apzīmējumu 7062 011 0492, </w:t>
      </w:r>
      <w:bookmarkEnd w:id="0"/>
      <w:r w:rsidRPr="00166CB4">
        <w:rPr>
          <w:rFonts w:ascii="Times New Roman" w:eastAsia="Times New Roman" w:hAnsi="Times New Roman" w:cs="Times New Roman"/>
          <w:iCs/>
          <w:sz w:val="24"/>
          <w:szCs w:val="24"/>
        </w:rPr>
        <w:t xml:space="preserve">(pēc instrumentālas uzmērīšanas zemes vienības platība var tikt precizēta) </w:t>
      </w:r>
      <w:bookmarkStart w:id="1" w:name="_Hlk42765968"/>
      <w:r w:rsidRPr="00166CB4">
        <w:rPr>
          <w:rFonts w:ascii="Times New Roman" w:eastAsia="Times New Roman" w:hAnsi="Times New Roman" w:cs="Times New Roman"/>
          <w:iCs/>
          <w:sz w:val="24"/>
          <w:szCs w:val="24"/>
        </w:rPr>
        <w:t xml:space="preserve">noteikt nekustāmā īpašuma lietošanas mērķi – </w:t>
      </w:r>
      <w:r w:rsidRPr="00166CB4">
        <w:rPr>
          <w:rFonts w:ascii="Times New Roman" w:eastAsia="Times New Roman" w:hAnsi="Times New Roman" w:cs="Times New Roman"/>
          <w:iCs/>
          <w:sz w:val="24"/>
          <w:szCs w:val="24"/>
        </w:rPr>
        <w:lastRenderedPageBreak/>
        <w:t>zeme, uz kuras galvenā saimnieciskā darbība ir lauksaimniecība (NĪLM 0101), 0.1 ha platībā.</w:t>
      </w:r>
    </w:p>
    <w:p w14:paraId="0EE07EE3" w14:textId="77777777" w:rsidR="009D52F3" w:rsidRPr="00166CB4" w:rsidRDefault="009D52F3" w:rsidP="00B27EFF">
      <w:pPr>
        <w:pStyle w:val="Sarakstarindkopa"/>
        <w:numPr>
          <w:ilvl w:val="0"/>
          <w:numId w:val="28"/>
        </w:numPr>
        <w:spacing w:after="0" w:line="240" w:lineRule="auto"/>
        <w:ind w:left="357" w:hanging="357"/>
        <w:jc w:val="both"/>
        <w:rPr>
          <w:rFonts w:ascii="Times New Roman" w:eastAsia="Times New Roman" w:hAnsi="Times New Roman" w:cs="Times New Roman"/>
          <w:iCs/>
          <w:sz w:val="24"/>
          <w:szCs w:val="24"/>
        </w:rPr>
      </w:pPr>
      <w:r w:rsidRPr="00166CB4">
        <w:rPr>
          <w:rFonts w:ascii="Times New Roman" w:eastAsia="Times New Roman" w:hAnsi="Times New Roman" w:cs="Times New Roman"/>
          <w:iCs/>
          <w:sz w:val="24"/>
          <w:szCs w:val="24"/>
        </w:rPr>
        <w:t>Zemes vienībai ar kadastra apzīmējumu 7062 011 0493 (pēc instrumentālas uzmērīšanas zemes vienības platība var tikt precizēta) noteikt nekustāmā īpašuma lietošanas mērķi -</w:t>
      </w:r>
      <w:bookmarkEnd w:id="1"/>
      <w:r w:rsidRPr="00166CB4">
        <w:rPr>
          <w:rFonts w:ascii="Times New Roman" w:eastAsia="Times New Roman" w:hAnsi="Times New Roman" w:cs="Times New Roman"/>
          <w:iCs/>
          <w:sz w:val="24"/>
          <w:szCs w:val="24"/>
        </w:rPr>
        <w:t xml:space="preserve"> zeme, uz kuras galvenā saimnieciskā darbība ir lauksaimniecība (NĪLM 0101), 0.03 ha platībā.</w:t>
      </w:r>
    </w:p>
    <w:p w14:paraId="594E64B1" w14:textId="77777777" w:rsidR="009D52F3" w:rsidRPr="009D52F3" w:rsidRDefault="009D52F3" w:rsidP="00B27EFF">
      <w:pPr>
        <w:spacing w:after="0" w:line="240" w:lineRule="auto"/>
        <w:jc w:val="both"/>
        <w:rPr>
          <w:rFonts w:ascii="Times New Roman" w:eastAsia="Times New Roman" w:hAnsi="Times New Roman" w:cs="Times New Roman"/>
          <w:i/>
          <w:iCs/>
          <w:sz w:val="24"/>
          <w:szCs w:val="24"/>
        </w:rPr>
      </w:pPr>
    </w:p>
    <w:p w14:paraId="2F79D197" w14:textId="77777777" w:rsidR="009D52F3" w:rsidRPr="00B27EFF" w:rsidRDefault="009D52F3" w:rsidP="00B27EFF">
      <w:pPr>
        <w:spacing w:after="0" w:line="240" w:lineRule="auto"/>
        <w:jc w:val="both"/>
        <w:rPr>
          <w:rFonts w:ascii="Times New Roman" w:eastAsia="Calibri" w:hAnsi="Times New Roman" w:cs="Times New Roman"/>
          <w:i/>
          <w:iCs/>
          <w:sz w:val="24"/>
          <w:szCs w:val="24"/>
        </w:rPr>
      </w:pPr>
      <w:r w:rsidRPr="00B27EFF">
        <w:rPr>
          <w:rFonts w:ascii="Times New Roman" w:eastAsia="Calibri" w:hAnsi="Times New Roman" w:cs="Times New Roman"/>
          <w:i/>
          <w:iCs/>
          <w:sz w:val="24"/>
          <w:szCs w:val="24"/>
        </w:rPr>
        <w:t>Saskaņā ar Administratīvā procesa likuma 188.panta pirmo daļu, lēmumu var pārsūdzēt viena mēneša laikā no lēmuma spēkā stāšanās dienas Administratīvajā rajona tiesā.</w:t>
      </w:r>
    </w:p>
    <w:p w14:paraId="6F6A47EC" w14:textId="77777777" w:rsidR="009D52F3" w:rsidRPr="00B27EFF" w:rsidRDefault="009D52F3" w:rsidP="00B27EFF">
      <w:pPr>
        <w:spacing w:after="0" w:line="240" w:lineRule="auto"/>
        <w:jc w:val="both"/>
        <w:rPr>
          <w:rFonts w:ascii="Times New Roman" w:eastAsia="Calibri" w:hAnsi="Times New Roman" w:cs="Times New Roman"/>
          <w:i/>
          <w:iCs/>
          <w:sz w:val="24"/>
          <w:szCs w:val="24"/>
        </w:rPr>
      </w:pPr>
      <w:r w:rsidRPr="00B27EFF">
        <w:rPr>
          <w:rFonts w:ascii="Times New Roman" w:eastAsia="Calibri" w:hAnsi="Times New Roman" w:cs="Times New Roman"/>
          <w:i/>
          <w:iCs/>
          <w:sz w:val="24"/>
          <w:szCs w:val="24"/>
        </w:rPr>
        <w:t>Saskaņā ar Administratīvā procesa likuma 70.panta pirmo daļu, lēmums stājas spēkā ar brīdi, kad tas paziņots adresātam.</w:t>
      </w:r>
    </w:p>
    <w:p w14:paraId="30BBAB63" w14:textId="77777777" w:rsidR="009D52F3" w:rsidRDefault="009D52F3" w:rsidP="006936B5">
      <w:pPr>
        <w:spacing w:after="0" w:line="240" w:lineRule="auto"/>
        <w:jc w:val="both"/>
        <w:rPr>
          <w:rFonts w:ascii="Times New Roman" w:hAnsi="Times New Roman" w:cs="Times New Roman"/>
          <w:sz w:val="24"/>
          <w:szCs w:val="24"/>
        </w:rPr>
      </w:pPr>
    </w:p>
    <w:p w14:paraId="250260B5" w14:textId="297005D1" w:rsidR="00AE6AE3" w:rsidRPr="00AE6AE3" w:rsidRDefault="00AE6AE3" w:rsidP="00AE6AE3">
      <w:pPr>
        <w:spacing w:after="0" w:line="240" w:lineRule="auto"/>
        <w:ind w:firstLine="720"/>
        <w:jc w:val="both"/>
        <w:rPr>
          <w:rFonts w:ascii="Times New Roman" w:eastAsia="Calibri" w:hAnsi="Times New Roman" w:cs="Times New Roman"/>
          <w:b/>
          <w:i/>
          <w:sz w:val="24"/>
          <w:szCs w:val="28"/>
        </w:rPr>
      </w:pPr>
    </w:p>
    <w:p w14:paraId="6744C463" w14:textId="517C2F0F" w:rsidR="00AE6AE3" w:rsidRDefault="00AE6AE3" w:rsidP="00AE6AE3">
      <w:pPr>
        <w:spacing w:after="0" w:line="240" w:lineRule="auto"/>
        <w:jc w:val="both"/>
        <w:rPr>
          <w:rFonts w:ascii="Times New Roman" w:eastAsia="Calibri" w:hAnsi="Times New Roman" w:cs="Times New Roman"/>
          <w:iCs/>
          <w:sz w:val="24"/>
          <w:szCs w:val="28"/>
        </w:rPr>
      </w:pPr>
    </w:p>
    <w:p w14:paraId="2426313C" w14:textId="77777777" w:rsidR="00764D00" w:rsidRPr="00AE6AE3" w:rsidRDefault="00764D00" w:rsidP="00AE6AE3">
      <w:pPr>
        <w:spacing w:after="0" w:line="240" w:lineRule="auto"/>
        <w:jc w:val="both"/>
        <w:rPr>
          <w:rFonts w:ascii="Times New Roman" w:eastAsia="Calibri" w:hAnsi="Times New Roman" w:cs="Times New Roman"/>
          <w:iCs/>
          <w:sz w:val="24"/>
          <w:szCs w:val="28"/>
        </w:rPr>
      </w:pPr>
    </w:p>
    <w:p w14:paraId="52AFB228" w14:textId="77777777" w:rsidR="00362793" w:rsidRPr="002062F3" w:rsidRDefault="00362793" w:rsidP="00362793">
      <w:pPr>
        <w:spacing w:after="0" w:line="240" w:lineRule="auto"/>
        <w:ind w:firstLine="36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p>
    <w:p w14:paraId="241373E1" w14:textId="6073947C" w:rsidR="00362793" w:rsidRDefault="00362793" w:rsidP="00362793">
      <w:pPr>
        <w:spacing w:line="100" w:lineRule="atLeast"/>
        <w:ind w:firstLine="720"/>
        <w:jc w:val="both"/>
        <w:rPr>
          <w:rFonts w:ascii="Times New Roman" w:eastAsia="Times New Roman" w:hAnsi="Times New Roman" w:cs="Times New Roman"/>
          <w:sz w:val="24"/>
          <w:szCs w:val="24"/>
        </w:rPr>
      </w:pPr>
    </w:p>
    <w:p w14:paraId="55EC0ECB" w14:textId="0A1BA711" w:rsidR="006936B5" w:rsidRDefault="006936B5" w:rsidP="00362793">
      <w:pPr>
        <w:spacing w:line="100" w:lineRule="atLeast"/>
        <w:ind w:firstLine="720"/>
        <w:jc w:val="both"/>
        <w:rPr>
          <w:rFonts w:ascii="Times New Roman" w:eastAsia="Times New Roman" w:hAnsi="Times New Roman" w:cs="Times New Roman"/>
          <w:sz w:val="24"/>
          <w:szCs w:val="24"/>
        </w:rPr>
      </w:pPr>
    </w:p>
    <w:p w14:paraId="18A71306" w14:textId="398107AC" w:rsidR="009D52F3" w:rsidRPr="009D52F3" w:rsidRDefault="009D52F3" w:rsidP="009D52F3">
      <w:pPr>
        <w:spacing w:line="240" w:lineRule="auto"/>
        <w:rPr>
          <w:rFonts w:ascii="Times New Roman" w:hAnsi="Times New Roman" w:cs="Times New Roman"/>
          <w:i/>
          <w:iCs/>
          <w:sz w:val="24"/>
          <w:szCs w:val="24"/>
        </w:rPr>
      </w:pPr>
      <w:proofErr w:type="spellStart"/>
      <w:r w:rsidRPr="009D52F3">
        <w:rPr>
          <w:rFonts w:ascii="Times New Roman" w:hAnsi="Times New Roman" w:cs="Times New Roman"/>
          <w:i/>
          <w:iCs/>
          <w:sz w:val="24"/>
          <w:szCs w:val="24"/>
        </w:rPr>
        <w:t>Dzelzkalēja</w:t>
      </w:r>
      <w:proofErr w:type="spellEnd"/>
      <w:r w:rsidRPr="009D52F3">
        <w:rPr>
          <w:rFonts w:ascii="Times New Roman" w:hAnsi="Times New Roman" w:cs="Times New Roman"/>
          <w:i/>
          <w:iCs/>
          <w:sz w:val="24"/>
          <w:szCs w:val="24"/>
        </w:rPr>
        <w:t xml:space="preserve"> 28080417</w:t>
      </w:r>
    </w:p>
    <w:p w14:paraId="61E4F118" w14:textId="77777777" w:rsidR="000B4D59" w:rsidRPr="00362793" w:rsidRDefault="000B4D59" w:rsidP="00362793">
      <w:pPr>
        <w:spacing w:line="100" w:lineRule="atLeast"/>
        <w:ind w:firstLine="720"/>
        <w:jc w:val="both"/>
        <w:rPr>
          <w:rFonts w:ascii="Times New Roman" w:eastAsia="Times New Roman" w:hAnsi="Times New Roman" w:cs="Times New Roman"/>
          <w:sz w:val="24"/>
          <w:szCs w:val="24"/>
        </w:rPr>
      </w:pPr>
    </w:p>
    <w:p w14:paraId="5F220A0F" w14:textId="77777777" w:rsidR="00362793" w:rsidRPr="00362793" w:rsidRDefault="00362793" w:rsidP="00362793">
      <w:pPr>
        <w:jc w:val="both"/>
        <w:rPr>
          <w:rFonts w:ascii="Times New Roman" w:hAnsi="Times New Roman" w:cs="Times New Roman"/>
          <w:i/>
          <w:iCs/>
          <w:sz w:val="24"/>
          <w:szCs w:val="24"/>
        </w:rPr>
      </w:pPr>
    </w:p>
    <w:p w14:paraId="34533D6D" w14:textId="77777777" w:rsidR="00465BF4" w:rsidRPr="00A44251" w:rsidRDefault="00465BF4" w:rsidP="004F0605">
      <w:pPr>
        <w:spacing w:after="0" w:line="240" w:lineRule="auto"/>
        <w:ind w:right="84"/>
        <w:jc w:val="both"/>
        <w:rPr>
          <w:rFonts w:ascii="Times New Roman" w:eastAsia="Times New Roman" w:hAnsi="Times New Roman" w:cs="Times New Roman"/>
          <w:bCs/>
          <w:color w:val="000000"/>
          <w:sz w:val="24"/>
          <w:szCs w:val="24"/>
        </w:rPr>
      </w:pPr>
    </w:p>
    <w:p w14:paraId="779AAAA5" w14:textId="039179C0" w:rsidR="0092698A" w:rsidRDefault="0092698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DE48643" w14:textId="5F0FD8AD" w:rsidR="009C028E" w:rsidRPr="00897773" w:rsidRDefault="009C028E" w:rsidP="00897773">
      <w:pPr>
        <w:rPr>
          <w:rFonts w:ascii="Times New Roman" w:hAnsi="Times New Roman" w:cs="Times New Roman"/>
          <w:i/>
        </w:rPr>
      </w:pP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700D" w14:textId="77777777" w:rsidR="000E0958" w:rsidRDefault="000E0958" w:rsidP="0090167E">
      <w:pPr>
        <w:spacing w:after="0" w:line="240" w:lineRule="auto"/>
      </w:pPr>
      <w:r>
        <w:separator/>
      </w:r>
    </w:p>
  </w:endnote>
  <w:endnote w:type="continuationSeparator" w:id="0">
    <w:p w14:paraId="1CE4401A" w14:textId="77777777" w:rsidR="000E0958" w:rsidRDefault="000E095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A549" w14:textId="77777777" w:rsidR="000E0958" w:rsidRDefault="000E0958" w:rsidP="0090167E">
      <w:pPr>
        <w:spacing w:after="0" w:line="240" w:lineRule="auto"/>
      </w:pPr>
      <w:r>
        <w:separator/>
      </w:r>
    </w:p>
  </w:footnote>
  <w:footnote w:type="continuationSeparator" w:id="0">
    <w:p w14:paraId="0CDCBFE6" w14:textId="77777777" w:rsidR="000E0958" w:rsidRDefault="000E095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4"/>
  </w:num>
  <w:num w:numId="7">
    <w:abstractNumId w:val="12"/>
  </w:num>
  <w:num w:numId="8">
    <w:abstractNumId w:val="14"/>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7"/>
  </w:num>
  <w:num w:numId="14">
    <w:abstractNumId w:val="0"/>
  </w:num>
  <w:num w:numId="15">
    <w:abstractNumId w:val="5"/>
  </w:num>
  <w:num w:numId="16">
    <w:abstractNumId w:val="1"/>
  </w:num>
  <w:num w:numId="17">
    <w:abstractNumId w:val="18"/>
  </w:num>
  <w:num w:numId="18">
    <w:abstractNumId w:val="21"/>
  </w:num>
  <w:num w:numId="19">
    <w:abstractNumId w:val="13"/>
  </w:num>
  <w:num w:numId="20">
    <w:abstractNumId w:val="10"/>
  </w:num>
  <w:num w:numId="21">
    <w:abstractNumId w:val="11"/>
  </w:num>
  <w:num w:numId="22">
    <w:abstractNumId w:val="25"/>
  </w:num>
  <w:num w:numId="23">
    <w:abstractNumId w:val="16"/>
  </w:num>
  <w:num w:numId="24">
    <w:abstractNumId w:val="8"/>
  </w:num>
  <w:num w:numId="25">
    <w:abstractNumId w:val="23"/>
  </w:num>
  <w:num w:numId="26">
    <w:abstractNumId w:val="3"/>
  </w:num>
  <w:num w:numId="27">
    <w:abstractNumId w:val="7"/>
  </w:num>
  <w:num w:numId="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958"/>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6CB4"/>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8C9"/>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1C6"/>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124F"/>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2345</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2021-03-30T15:30:00Z</dcterms:created>
  <dcterms:modified xsi:type="dcterms:W3CDTF">2021-03-31T08:22:00Z</dcterms:modified>
</cp:coreProperties>
</file>